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118" w:type="dxa"/>
        <w:tblLayout w:type="fixed"/>
        <w:tblLook w:val="0000" w:firstRow="0" w:lastRow="0" w:firstColumn="0" w:lastColumn="0" w:noHBand="0" w:noVBand="0"/>
      </w:tblPr>
      <w:tblGrid>
        <w:gridCol w:w="3210"/>
      </w:tblGrid>
      <w:tr w:rsidR="00BA69B9" w14:paraId="779BB15F" w14:textId="77777777">
        <w:tc>
          <w:tcPr>
            <w:tcW w:w="3210" w:type="dxa"/>
            <w:tcBorders>
              <w:top w:val="nil"/>
              <w:left w:val="nil"/>
              <w:bottom w:val="nil"/>
              <w:right w:val="nil"/>
            </w:tcBorders>
          </w:tcPr>
          <w:p w14:paraId="3DEAE68E" w14:textId="77777777" w:rsidR="00BA69B9" w:rsidRDefault="00BA69B9">
            <w:pPr>
              <w:autoSpaceDE w:val="0"/>
              <w:autoSpaceDN w:val="0"/>
              <w:adjustRightInd w:val="0"/>
              <w:spacing w:before="360" w:after="120" w:line="240" w:lineRule="auto"/>
              <w:ind w:right="992"/>
              <w:rPr>
                <w:rFonts w:ascii="PT Sans" w:hAnsi="PT Sans" w:cs="PT Sans"/>
                <w:b/>
                <w:bCs/>
                <w:color w:val="CF073B"/>
                <w:kern w:val="0"/>
                <w:sz w:val="24"/>
                <w:szCs w:val="24"/>
              </w:rPr>
            </w:pPr>
          </w:p>
        </w:tc>
      </w:tr>
    </w:tbl>
    <w:p w14:paraId="2AF076E9" w14:textId="77777777" w:rsidR="00BA69B9" w:rsidRDefault="00BA69B9" w:rsidP="00BA69B9">
      <w:pPr>
        <w:autoSpaceDE w:val="0"/>
        <w:autoSpaceDN w:val="0"/>
        <w:adjustRightInd w:val="0"/>
        <w:spacing w:after="120" w:line="240" w:lineRule="auto"/>
        <w:ind w:left="567" w:right="567"/>
        <w:rPr>
          <w:rFonts w:ascii="Righteous" w:hAnsi="Righteous" w:cs="Righteous"/>
          <w:b/>
          <w:bCs/>
          <w:caps/>
          <w:color w:val="CF073B"/>
          <w:kern w:val="0"/>
          <w:sz w:val="40"/>
          <w:szCs w:val="40"/>
        </w:rPr>
      </w:pPr>
      <w:r>
        <w:rPr>
          <w:rFonts w:ascii="Righteous" w:hAnsi="Righteous"/>
          <w:b/>
          <w:caps/>
          <w:color w:val="CF073B"/>
          <w:sz w:val="40"/>
        </w:rPr>
        <w:t>Strike locations during week 7</w:t>
      </w:r>
    </w:p>
    <w:p w14:paraId="660E839C" w14:textId="67443324" w:rsidR="00BA69B9"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rPr>
      </w:pPr>
      <w:r>
        <w:rPr>
          <w:rFonts w:ascii="Barlow Condensed SemiBold" w:hAnsi="Barlow Condensed SemiBold"/>
          <w:color w:val="CF073B"/>
          <w:sz w:val="24"/>
        </w:rPr>
        <w:t xml:space="preserve">Rail traffic </w:t>
      </w:r>
      <w:r w:rsidR="00845514">
        <w:rPr>
          <w:rFonts w:ascii="Barlow Condensed SemiBold" w:hAnsi="Barlow Condensed SemiBold"/>
          <w:color w:val="CF073B"/>
          <w:sz w:val="24"/>
        </w:rPr>
        <w:t>Monday 12 February</w:t>
      </w:r>
    </w:p>
    <w:p w14:paraId="55DBF600" w14:textId="77777777" w:rsidR="00BA69B9" w:rsidRDefault="00BA69B9" w:rsidP="00BA69B9">
      <w:pPr>
        <w:autoSpaceDE w:val="0"/>
        <w:autoSpaceDN w:val="0"/>
        <w:adjustRightInd w:val="0"/>
        <w:spacing w:line="252" w:lineRule="auto"/>
        <w:ind w:left="540"/>
        <w:rPr>
          <w:rFonts w:ascii="PT Sans" w:hAnsi="PT Sans" w:cs="PT Sans"/>
          <w:b/>
          <w:bCs/>
          <w:kern w:val="0"/>
        </w:rPr>
      </w:pPr>
      <w:r>
        <w:rPr>
          <w:rFonts w:ascii="PT Sans" w:hAnsi="PT Sans"/>
          <w:b/>
          <w:bCs/>
        </w:rPr>
        <w:t>Work tasks and workplaces subject to the political industrial action</w:t>
      </w:r>
      <w:r>
        <w:rPr>
          <w:rFonts w:ascii="PT Sans" w:hAnsi="PT Sans"/>
          <w:b/>
        </w:rPr>
        <w:t xml:space="preserve"> </w:t>
      </w:r>
    </w:p>
    <w:p w14:paraId="72794147"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The political industrial action applies to work done in the following workplaces: </w:t>
      </w:r>
    </w:p>
    <w:p w14:paraId="30CA347C"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 xml:space="preserve">VR Group </w:t>
      </w:r>
    </w:p>
    <w:p w14:paraId="584C3DE8"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o</w:t>
      </w:r>
      <w:r>
        <w:rPr>
          <w:rFonts w:ascii="PT Sans" w:hAnsi="PT Sans"/>
        </w:rPr>
        <w:tab/>
        <w:t xml:space="preserve">VR Kaukoliikenne </w:t>
      </w:r>
    </w:p>
    <w:p w14:paraId="7FEFC458"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o</w:t>
      </w:r>
      <w:r>
        <w:rPr>
          <w:rFonts w:ascii="PT Sans" w:hAnsi="PT Sans"/>
        </w:rPr>
        <w:tab/>
        <w:t xml:space="preserve">VR Transpoint </w:t>
      </w:r>
    </w:p>
    <w:p w14:paraId="2C4C66B8" w14:textId="77777777" w:rsidR="00BA69B9" w:rsidRPr="00845514" w:rsidRDefault="00BA69B9" w:rsidP="00BA69B9">
      <w:pPr>
        <w:autoSpaceDE w:val="0"/>
        <w:autoSpaceDN w:val="0"/>
        <w:adjustRightInd w:val="0"/>
        <w:spacing w:line="252" w:lineRule="auto"/>
        <w:ind w:left="540"/>
        <w:rPr>
          <w:rFonts w:ascii="PT Sans" w:hAnsi="PT Sans" w:cs="PT Sans"/>
          <w:kern w:val="0"/>
          <w:lang w:val="fi-FI"/>
        </w:rPr>
      </w:pPr>
      <w:r w:rsidRPr="00845514">
        <w:rPr>
          <w:rFonts w:ascii="PT Sans" w:hAnsi="PT Sans"/>
          <w:lang w:val="fi-FI"/>
        </w:rPr>
        <w:t>o</w:t>
      </w:r>
      <w:r w:rsidRPr="00845514">
        <w:rPr>
          <w:rFonts w:ascii="PT Sans" w:hAnsi="PT Sans"/>
          <w:lang w:val="fi-FI"/>
        </w:rPr>
        <w:tab/>
        <w:t>VR Fleetcare</w:t>
      </w:r>
    </w:p>
    <w:p w14:paraId="0A0D7956" w14:textId="77777777" w:rsidR="00BA69B9" w:rsidRPr="00845514" w:rsidRDefault="00BA69B9" w:rsidP="00BA69B9">
      <w:pPr>
        <w:autoSpaceDE w:val="0"/>
        <w:autoSpaceDN w:val="0"/>
        <w:adjustRightInd w:val="0"/>
        <w:spacing w:line="252" w:lineRule="auto"/>
        <w:ind w:left="540"/>
        <w:rPr>
          <w:rFonts w:ascii="PT Sans" w:hAnsi="PT Sans" w:cs="PT Sans"/>
          <w:kern w:val="0"/>
          <w:lang w:val="fi-FI"/>
        </w:rPr>
      </w:pPr>
      <w:r w:rsidRPr="00845514">
        <w:rPr>
          <w:rFonts w:ascii="PT Sans" w:hAnsi="PT Sans"/>
          <w:lang w:val="fi-FI"/>
        </w:rPr>
        <w:t>o</w:t>
      </w:r>
      <w:r w:rsidRPr="00845514">
        <w:rPr>
          <w:rFonts w:ascii="PT Sans" w:hAnsi="PT Sans"/>
          <w:lang w:val="fi-FI"/>
        </w:rPr>
        <w:tab/>
        <w:t>VR Kaupunkiliikenne, Lähiliikenne</w:t>
      </w:r>
    </w:p>
    <w:p w14:paraId="41F49F93"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 xml:space="preserve">North Rail Oy </w:t>
      </w:r>
    </w:p>
    <w:p w14:paraId="609AA13E"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 xml:space="preserve">NRC Group  </w:t>
      </w:r>
    </w:p>
    <w:p w14:paraId="2728B55F" w14:textId="77777777" w:rsidR="00BA69B9" w:rsidRDefault="00BA69B9" w:rsidP="00BA69B9">
      <w:pPr>
        <w:autoSpaceDE w:val="0"/>
        <w:autoSpaceDN w:val="0"/>
        <w:adjustRightInd w:val="0"/>
        <w:spacing w:line="252" w:lineRule="auto"/>
        <w:ind w:left="540"/>
        <w:rPr>
          <w:rFonts w:ascii="PT Sans" w:hAnsi="PT Sans"/>
        </w:rPr>
      </w:pPr>
      <w:r>
        <w:rPr>
          <w:rFonts w:ascii="PT Sans" w:hAnsi="PT Sans"/>
        </w:rPr>
        <w:t>Work tasks that must be performed in order to protect people's life, health or property are ruled out of the industrial action.</w:t>
      </w:r>
    </w:p>
    <w:p w14:paraId="79738A7D" w14:textId="6CDC4681" w:rsidR="00845514" w:rsidRDefault="00845514" w:rsidP="00BA69B9">
      <w:pPr>
        <w:autoSpaceDE w:val="0"/>
        <w:autoSpaceDN w:val="0"/>
        <w:adjustRightInd w:val="0"/>
        <w:spacing w:line="252" w:lineRule="auto"/>
        <w:ind w:left="540"/>
        <w:rPr>
          <w:rFonts w:ascii="PT Sans" w:hAnsi="PT Sans"/>
          <w:lang w:val="en-AU"/>
        </w:rPr>
      </w:pPr>
      <w:r w:rsidRPr="00845514">
        <w:rPr>
          <w:rFonts w:ascii="PT Sans" w:hAnsi="PT Sans"/>
          <w:lang w:val="en-AU"/>
        </w:rPr>
        <w:t>Length of the political i</w:t>
      </w:r>
      <w:r>
        <w:rPr>
          <w:rFonts w:ascii="PT Sans" w:hAnsi="PT Sans"/>
          <w:lang w:val="en-AU"/>
        </w:rPr>
        <w:t>ndustrial action</w:t>
      </w:r>
    </w:p>
    <w:p w14:paraId="124FD47B" w14:textId="6896BEDF" w:rsidR="00845514" w:rsidRPr="00845514" w:rsidRDefault="00845514" w:rsidP="00BA69B9">
      <w:pPr>
        <w:autoSpaceDE w:val="0"/>
        <w:autoSpaceDN w:val="0"/>
        <w:adjustRightInd w:val="0"/>
        <w:spacing w:line="252" w:lineRule="auto"/>
        <w:ind w:left="540"/>
        <w:rPr>
          <w:rFonts w:ascii="PT Sans" w:hAnsi="PT Sans"/>
          <w:lang w:val="en-AU"/>
        </w:rPr>
      </w:pPr>
      <w:r>
        <w:rPr>
          <w:rFonts w:ascii="PT Sans" w:hAnsi="PT Sans"/>
          <w:lang w:val="en-AU"/>
        </w:rPr>
        <w:t>The political industrial action applies to work shifts that start on Monday 12 February between 12.01 am and 11.59 pm.</w:t>
      </w:r>
    </w:p>
    <w:p w14:paraId="053F9F7A" w14:textId="77777777" w:rsidR="00845514" w:rsidRPr="00EA7F30" w:rsidRDefault="00845514" w:rsidP="00BA69B9">
      <w:pPr>
        <w:autoSpaceDE w:val="0"/>
        <w:autoSpaceDN w:val="0"/>
        <w:adjustRightInd w:val="0"/>
        <w:spacing w:line="252" w:lineRule="auto"/>
        <w:ind w:left="540"/>
        <w:rPr>
          <w:rFonts w:ascii="PT Sans" w:hAnsi="PT Sans" w:cs="PT Sans"/>
          <w:kern w:val="0"/>
          <w:lang w:val="en-AU"/>
        </w:rPr>
      </w:pPr>
    </w:p>
    <w:p w14:paraId="5FC2BBED" w14:textId="77777777" w:rsidR="00BA69B9"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rPr>
      </w:pPr>
      <w:r>
        <w:rPr>
          <w:rFonts w:ascii="Barlow Condensed SemiBold" w:hAnsi="Barlow Condensed SemiBold"/>
          <w:color w:val="CF073B"/>
          <w:sz w:val="24"/>
        </w:rPr>
        <w:t>Early childhood education and care Tuesday 13 February and Wednesday 14 February 2024</w:t>
      </w:r>
    </w:p>
    <w:p w14:paraId="4CB058B3" w14:textId="07C284B6" w:rsidR="00BA69B9" w:rsidRPr="00845514" w:rsidRDefault="00BA69B9" w:rsidP="00BA69B9">
      <w:pPr>
        <w:autoSpaceDE w:val="0"/>
        <w:autoSpaceDN w:val="0"/>
        <w:adjustRightInd w:val="0"/>
        <w:spacing w:before="360" w:after="120" w:line="240" w:lineRule="auto"/>
        <w:ind w:left="567" w:right="567"/>
        <w:rPr>
          <w:rFonts w:ascii="PT Sans" w:hAnsi="PT Sans" w:cs="PT Sans"/>
          <w:kern w:val="0"/>
          <w:lang w:val="fi-FI"/>
        </w:rPr>
      </w:pPr>
      <w:r>
        <w:rPr>
          <w:rFonts w:ascii="PT Sans" w:hAnsi="PT Sans"/>
        </w:rPr>
        <w:t xml:space="preserve">– The political industrial action applies to all work tasks carried out within municipal, parish and private early childhood education and care in all agreement sectors. </w:t>
      </w:r>
      <w:r w:rsidRPr="00845514">
        <w:rPr>
          <w:rFonts w:ascii="PT Sans" w:hAnsi="PT Sans"/>
          <w:lang w:val="fi-FI"/>
        </w:rPr>
        <w:t>The following cities are affected: Helsinki, Vantaa, Espoo, Kauniainen, Vaasa, Mustasaari, Rovaniemi, Tampere, Jyväskylä, Kuopio, Joensuu, Oulu, Turku, Pori.</w:t>
      </w:r>
    </w:p>
    <w:p w14:paraId="2447B08F" w14:textId="77777777"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t>- In addition, the political industrial action applies to all the support services of the early childhood education and care locations. Tasks related to cleaning, kitchen and facility services. With regard to Helsinki, Palvelukeskus Helsinki. With regard to Jyväskylä, Kylän kattaus.</w:t>
      </w:r>
    </w:p>
    <w:p w14:paraId="6D4D1625" w14:textId="41B2E832"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lastRenderedPageBreak/>
        <w:t>– The political industrial action applies to all work tasks provided by personnel services provider Seure within municipal and private early childhood education and care in all agreement sectors. The following cities are affected:</w:t>
      </w:r>
      <w:r>
        <w:rPr>
          <w:rFonts w:ascii="Arial" w:hAnsi="Arial"/>
        </w:rPr>
        <w:t> </w:t>
      </w:r>
      <w:r>
        <w:rPr>
          <w:rFonts w:ascii="PT Sans" w:hAnsi="PT Sans"/>
        </w:rPr>
        <w:t>Espoo, Helsinki, Kauniainen and Vantaa</w:t>
      </w:r>
      <w:r w:rsidR="003825ED">
        <w:rPr>
          <w:rFonts w:ascii="PT Sans" w:hAnsi="PT Sans"/>
        </w:rPr>
        <w:t>.</w:t>
      </w:r>
    </w:p>
    <w:p w14:paraId="41576C1F" w14:textId="77777777"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t xml:space="preserve">- This also applies to other temporary work agencies that supply labour to tasks within municipal, private and parish early childhood education and care in the regions of following municipalities: Helsinki, Vantaa, Espoo, Kauniainen, Vaasa, Mustasaari, Rovaniemi, Tampere, Jyväskylä, Kuopio, Joensuu, Oulu, Turku, Pori. </w:t>
      </w:r>
    </w:p>
    <w:p w14:paraId="51DBC3A4" w14:textId="77777777" w:rsidR="00BA69B9" w:rsidRDefault="00BA69B9" w:rsidP="00BA69B9">
      <w:pPr>
        <w:autoSpaceDE w:val="0"/>
        <w:autoSpaceDN w:val="0"/>
        <w:adjustRightInd w:val="0"/>
        <w:spacing w:before="360" w:after="120" w:line="240" w:lineRule="auto"/>
        <w:ind w:left="567" w:right="567"/>
        <w:rPr>
          <w:rFonts w:ascii="PT Sans" w:hAnsi="PT Sans" w:cs="PT Sans"/>
          <w:b/>
          <w:bCs/>
          <w:kern w:val="0"/>
        </w:rPr>
      </w:pPr>
      <w:r>
        <w:rPr>
          <w:rFonts w:ascii="PT Sans" w:hAnsi="PT Sans"/>
          <w:b/>
        </w:rPr>
        <w:t xml:space="preserve">Length of the political industrial action </w:t>
      </w:r>
    </w:p>
    <w:p w14:paraId="76ED575F" w14:textId="77777777"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t xml:space="preserve">The political industrial action applies to work shifts that start between 12.01 am on Tuesday 13 February 2024 and 11.59 pm on Wednesday 14 February 2024. </w:t>
      </w:r>
      <w:r>
        <w:t>The strike will last until the end of the ending shift.</w:t>
      </w:r>
      <w:r>
        <w:rPr>
          <w:rFonts w:ascii="PT Sans" w:hAnsi="PT Sans"/>
        </w:rPr>
        <w:t xml:space="preserve"> </w:t>
      </w:r>
    </w:p>
    <w:p w14:paraId="0A3DCDD4" w14:textId="77777777" w:rsidR="00BA69B9" w:rsidRDefault="00BA69B9" w:rsidP="00BA69B9">
      <w:pPr>
        <w:autoSpaceDE w:val="0"/>
        <w:autoSpaceDN w:val="0"/>
        <w:adjustRightInd w:val="0"/>
        <w:spacing w:before="360" w:after="120" w:line="240" w:lineRule="auto"/>
        <w:ind w:left="567" w:right="567"/>
        <w:rPr>
          <w:rFonts w:ascii="PT Sans" w:hAnsi="PT Sans" w:cs="PT Sans"/>
          <w:kern w:val="0"/>
        </w:rPr>
      </w:pPr>
      <w:r>
        <w:rPr>
          <w:rFonts w:ascii="PT Sans" w:hAnsi="PT Sans"/>
        </w:rPr>
        <w:t>Work tasks that must be performed in order to protect people's life, health or property are ruled out of the industrial action.</w:t>
      </w:r>
    </w:p>
    <w:p w14:paraId="000DEA4D" w14:textId="77777777" w:rsidR="00BA69B9" w:rsidRDefault="00BA69B9" w:rsidP="00BA69B9">
      <w:pPr>
        <w:autoSpaceDE w:val="0"/>
        <w:autoSpaceDN w:val="0"/>
        <w:adjustRightInd w:val="0"/>
        <w:spacing w:line="252" w:lineRule="auto"/>
        <w:rPr>
          <w:rFonts w:ascii="Barlow Condensed SemiBold" w:hAnsi="Barlow Condensed SemiBold" w:cs="Barlow Condensed SemiBold"/>
          <w:color w:val="CF073B"/>
          <w:kern w:val="0"/>
          <w:sz w:val="24"/>
          <w:szCs w:val="24"/>
        </w:rPr>
      </w:pPr>
    </w:p>
    <w:p w14:paraId="30E24CDD" w14:textId="77777777" w:rsidR="00BA69B9"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rPr>
      </w:pPr>
      <w:r>
        <w:rPr>
          <w:rFonts w:ascii="Barlow Condensed SemiBold" w:hAnsi="Barlow Condensed SemiBold"/>
          <w:color w:val="CF073B"/>
          <w:sz w:val="24"/>
        </w:rPr>
        <w:t>Locations covered by Avainta’s collective agreement Tuesday 13 February–Wednesday 14 February 2024</w:t>
      </w:r>
    </w:p>
    <w:p w14:paraId="74AB794C" w14:textId="77777777" w:rsidR="00BA69B9" w:rsidRDefault="00BA69B9" w:rsidP="00BA69B9">
      <w:pPr>
        <w:autoSpaceDE w:val="0"/>
        <w:autoSpaceDN w:val="0"/>
        <w:adjustRightInd w:val="0"/>
        <w:spacing w:line="252" w:lineRule="auto"/>
        <w:ind w:left="540" w:firstLine="1728"/>
        <w:rPr>
          <w:rFonts w:ascii="PT Sans" w:hAnsi="PT Sans" w:cs="PT Sans"/>
          <w:b/>
          <w:bCs/>
          <w:kern w:val="0"/>
        </w:rPr>
      </w:pPr>
      <w:r>
        <w:rPr>
          <w:rFonts w:ascii="PT Sans" w:hAnsi="PT Sans"/>
        </w:rPr>
        <w:br/>
      </w:r>
      <w:r>
        <w:rPr>
          <w:rFonts w:ascii="PT Sans" w:hAnsi="PT Sans"/>
          <w:b/>
          <w:bCs/>
        </w:rPr>
        <w:t>Work tasks and workplaces subject to the political industrial action</w:t>
      </w:r>
    </w:p>
    <w:p w14:paraId="71595D3B"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 xml:space="preserve">Vantaa Tilapalvelut Vantti Oy </w:t>
      </w:r>
    </w:p>
    <w:p w14:paraId="0C5A8DC2"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 xml:space="preserve">• Espoo Catering Oy </w:t>
      </w:r>
    </w:p>
    <w:p w14:paraId="08FCFF8E"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 xml:space="preserve">• Oulun tuotantokeittiö Oy, Lööki </w:t>
      </w:r>
    </w:p>
    <w:p w14:paraId="6CE4A747"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 xml:space="preserve">Pirkanmaan Voimia Oy </w:t>
      </w:r>
    </w:p>
    <w:p w14:paraId="1AF22D94"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 xml:space="preserve">Tampereen Infra Oy </w:t>
      </w:r>
    </w:p>
    <w:p w14:paraId="57CB5810"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 xml:space="preserve">Tampereen tilapalvelut Oy </w:t>
      </w:r>
    </w:p>
    <w:p w14:paraId="2EFE3ABA"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Kaarea Oy</w:t>
      </w:r>
    </w:p>
    <w:p w14:paraId="6A1FAE09" w14:textId="77777777" w:rsidR="00BA69B9" w:rsidRPr="00845514" w:rsidRDefault="00BA69B9" w:rsidP="00BA69B9">
      <w:pPr>
        <w:autoSpaceDE w:val="0"/>
        <w:autoSpaceDN w:val="0"/>
        <w:adjustRightInd w:val="0"/>
        <w:spacing w:line="252" w:lineRule="auto"/>
        <w:ind w:left="630"/>
        <w:rPr>
          <w:rFonts w:ascii="PT Sans" w:hAnsi="PT Sans" w:cs="PT Sans"/>
          <w:kern w:val="0"/>
          <w:lang w:val="fi-FI"/>
        </w:rPr>
      </w:pPr>
      <w:r w:rsidRPr="00845514">
        <w:rPr>
          <w:rFonts w:ascii="PT Sans" w:hAnsi="PT Sans"/>
          <w:lang w:val="fi-FI"/>
        </w:rPr>
        <w:t>•</w:t>
      </w:r>
      <w:r w:rsidRPr="00845514">
        <w:rPr>
          <w:rFonts w:ascii="PT Sans" w:hAnsi="PT Sans"/>
          <w:lang w:val="fi-FI"/>
        </w:rPr>
        <w:tab/>
        <w:t>Servica Oy</w:t>
      </w:r>
    </w:p>
    <w:p w14:paraId="3B3F7DCD" w14:textId="0DC9F64B" w:rsidR="00EA7F30" w:rsidRDefault="00BA69B9" w:rsidP="00EA7F30">
      <w:pPr>
        <w:autoSpaceDE w:val="0"/>
        <w:autoSpaceDN w:val="0"/>
        <w:adjustRightInd w:val="0"/>
        <w:spacing w:line="252" w:lineRule="auto"/>
        <w:ind w:left="630"/>
        <w:rPr>
          <w:rFonts w:ascii="PT Sans" w:hAnsi="PT Sans"/>
          <w:lang w:val="fi-FI"/>
        </w:rPr>
      </w:pPr>
      <w:r w:rsidRPr="00845514">
        <w:rPr>
          <w:rFonts w:ascii="PT Sans" w:hAnsi="PT Sans"/>
          <w:lang w:val="fi-FI"/>
        </w:rPr>
        <w:t>•</w:t>
      </w:r>
      <w:r w:rsidRPr="00845514">
        <w:rPr>
          <w:rFonts w:ascii="PT Sans" w:hAnsi="PT Sans"/>
          <w:lang w:val="fi-FI"/>
        </w:rPr>
        <w:tab/>
        <w:t xml:space="preserve">Polkka – Pohjois-Karjalan tukipalvelut </w:t>
      </w:r>
      <w:r w:rsidR="00EA7F30">
        <w:rPr>
          <w:rFonts w:ascii="PT Sans" w:hAnsi="PT Sans"/>
          <w:lang w:val="fi-FI"/>
        </w:rPr>
        <w:t>Oy</w:t>
      </w:r>
    </w:p>
    <w:p w14:paraId="7C373802" w14:textId="205BC5BB" w:rsidR="00EA7F30" w:rsidRPr="00EA7F30" w:rsidRDefault="00EA7F30" w:rsidP="00EA7F30">
      <w:pPr>
        <w:pStyle w:val="Luettelokappale"/>
        <w:numPr>
          <w:ilvl w:val="0"/>
          <w:numId w:val="1"/>
        </w:numPr>
        <w:autoSpaceDE w:val="0"/>
        <w:autoSpaceDN w:val="0"/>
        <w:adjustRightInd w:val="0"/>
        <w:spacing w:line="252" w:lineRule="auto"/>
        <w:rPr>
          <w:rFonts w:ascii="PT Sans" w:hAnsi="PT Sans"/>
          <w:lang w:val="fi-FI"/>
        </w:rPr>
      </w:pPr>
      <w:r w:rsidRPr="00EA7F30">
        <w:rPr>
          <w:rStyle w:val="ui-provider"/>
          <w:lang w:val="fi-FI"/>
        </w:rPr>
        <w:t xml:space="preserve">        </w:t>
      </w:r>
      <w:r>
        <w:rPr>
          <w:rFonts w:ascii="PT Sans" w:hAnsi="PT Sans"/>
          <w:lang w:val="fi-FI"/>
        </w:rPr>
        <w:t>Teese Botnia Oy Ab</w:t>
      </w:r>
    </w:p>
    <w:p w14:paraId="167CA22E"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The political industrial action applies to work shifts that start between 12.01 am on Tuesday 13 February and 11.59 pm on Wednesday 14 February 2024.  </w:t>
      </w:r>
    </w:p>
    <w:p w14:paraId="46666D2B"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Work tasks that must be performed in order to protect people's life, health or property are ruled out of the industrial action.</w:t>
      </w:r>
    </w:p>
    <w:p w14:paraId="37AF01AB" w14:textId="77777777" w:rsidR="00F11B0E" w:rsidRDefault="00F11B0E" w:rsidP="00BA69B9">
      <w:pPr>
        <w:autoSpaceDE w:val="0"/>
        <w:autoSpaceDN w:val="0"/>
        <w:adjustRightInd w:val="0"/>
        <w:spacing w:line="252" w:lineRule="auto"/>
        <w:ind w:left="630"/>
        <w:rPr>
          <w:rFonts w:ascii="Barlow Condensed SemiBold" w:hAnsi="Barlow Condensed SemiBold"/>
          <w:color w:val="CF073B"/>
          <w:sz w:val="24"/>
        </w:rPr>
      </w:pPr>
      <w:r w:rsidRPr="00F11B0E">
        <w:rPr>
          <w:rFonts w:ascii="Barlow Condensed SemiBold" w:hAnsi="Barlow Condensed SemiBold"/>
          <w:color w:val="CF073B"/>
          <w:sz w:val="24"/>
        </w:rPr>
        <w:lastRenderedPageBreak/>
        <w:t>Tampere city traffic Wednesday 14 February–Thursday 15 February 2024</w:t>
      </w:r>
    </w:p>
    <w:p w14:paraId="03F3EDE4" w14:textId="79C28D2D" w:rsidR="00BA69B9" w:rsidRDefault="00BA69B9" w:rsidP="00BA69B9">
      <w:pPr>
        <w:autoSpaceDE w:val="0"/>
        <w:autoSpaceDN w:val="0"/>
        <w:adjustRightInd w:val="0"/>
        <w:spacing w:line="252" w:lineRule="auto"/>
        <w:ind w:left="630"/>
        <w:rPr>
          <w:rFonts w:ascii="PT Sans" w:hAnsi="PT Sans" w:cs="PT Sans"/>
          <w:b/>
          <w:bCs/>
          <w:kern w:val="0"/>
        </w:rPr>
      </w:pPr>
      <w:r>
        <w:rPr>
          <w:rFonts w:ascii="PT Sans" w:hAnsi="PT Sans"/>
          <w:b/>
          <w:bCs/>
        </w:rPr>
        <w:t>Work tasks and workplaces subject to the political industrial action</w:t>
      </w:r>
      <w:r>
        <w:rPr>
          <w:rFonts w:ascii="PT Sans" w:hAnsi="PT Sans"/>
          <w:b/>
        </w:rPr>
        <w:t xml:space="preserve"> </w:t>
      </w:r>
    </w:p>
    <w:p w14:paraId="3FF9F8F4"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The political industrial action applies to work done in the following workplaces: </w:t>
      </w:r>
    </w:p>
    <w:p w14:paraId="73D07A29"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 Tampereen Kaupunkiliikenne Liikelaitos </w:t>
      </w:r>
    </w:p>
    <w:p w14:paraId="1FEB68B7" w14:textId="77777777" w:rsidR="00BA69B9" w:rsidRDefault="00BA69B9" w:rsidP="00BA69B9">
      <w:pPr>
        <w:autoSpaceDE w:val="0"/>
        <w:autoSpaceDN w:val="0"/>
        <w:adjustRightInd w:val="0"/>
        <w:spacing w:line="252" w:lineRule="auto"/>
        <w:ind w:left="630"/>
        <w:rPr>
          <w:rFonts w:ascii="PT Sans" w:hAnsi="PT Sans" w:cs="PT Sans"/>
          <w:b/>
          <w:bCs/>
          <w:kern w:val="0"/>
        </w:rPr>
      </w:pPr>
      <w:r>
        <w:rPr>
          <w:rFonts w:ascii="PT Sans" w:hAnsi="PT Sans"/>
          <w:b/>
        </w:rPr>
        <w:t xml:space="preserve">Length of the political industrial action </w:t>
      </w:r>
    </w:p>
    <w:p w14:paraId="251CE4A9"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The political industrial action applies to work shifts that start between 12.01 am on Wednesday 14 February and 11.59 pm on Thursday 15 February 2024.</w:t>
      </w:r>
    </w:p>
    <w:p w14:paraId="607CF95D"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Work tasks that must be performed in order to protect people's life, health or property are ruled out of the industrial action. </w:t>
      </w:r>
    </w:p>
    <w:p w14:paraId="35775A0D" w14:textId="77777777" w:rsidR="00BA69B9" w:rsidRDefault="00BA69B9" w:rsidP="00BA69B9">
      <w:pPr>
        <w:autoSpaceDE w:val="0"/>
        <w:autoSpaceDN w:val="0"/>
        <w:adjustRightInd w:val="0"/>
        <w:spacing w:line="252" w:lineRule="auto"/>
        <w:ind w:left="630"/>
        <w:rPr>
          <w:rFonts w:ascii="PT Sans" w:hAnsi="PT Sans" w:cs="PT Sans"/>
          <w:kern w:val="0"/>
        </w:rPr>
      </w:pPr>
      <w:r>
        <w:rPr>
          <w:rFonts w:ascii="PT Sans" w:hAnsi="PT Sans"/>
        </w:rPr>
        <w:t xml:space="preserve">The industrial action does not apply to public servants.  </w:t>
      </w:r>
    </w:p>
    <w:p w14:paraId="09860AD2" w14:textId="77777777" w:rsidR="004F3227" w:rsidRDefault="004F3227" w:rsidP="00BA69B9">
      <w:pPr>
        <w:autoSpaceDE w:val="0"/>
        <w:autoSpaceDN w:val="0"/>
        <w:adjustRightInd w:val="0"/>
        <w:spacing w:line="240" w:lineRule="auto"/>
        <w:ind w:left="540"/>
        <w:rPr>
          <w:rFonts w:ascii="Barlow Condensed SemiBold" w:hAnsi="Barlow Condensed SemiBold"/>
          <w:color w:val="CF073B"/>
          <w:sz w:val="24"/>
        </w:rPr>
      </w:pPr>
      <w:r w:rsidRPr="004F3227">
        <w:rPr>
          <w:rFonts w:ascii="Barlow Condensed SemiBold" w:hAnsi="Barlow Condensed SemiBold"/>
          <w:color w:val="CF073B"/>
          <w:sz w:val="24"/>
        </w:rPr>
        <w:t>Turku city traffic Wednesday 14 February–Thursday 15 February 2024</w:t>
      </w:r>
    </w:p>
    <w:p w14:paraId="5BBC3C7B" w14:textId="1046DC81" w:rsidR="00BA69B9" w:rsidRDefault="00BA69B9" w:rsidP="00BA69B9">
      <w:pPr>
        <w:autoSpaceDE w:val="0"/>
        <w:autoSpaceDN w:val="0"/>
        <w:adjustRightInd w:val="0"/>
        <w:spacing w:line="240" w:lineRule="auto"/>
        <w:ind w:left="540"/>
        <w:rPr>
          <w:rFonts w:ascii="PT Sans" w:hAnsi="PT Sans" w:cs="PT Sans"/>
          <w:kern w:val="0"/>
        </w:rPr>
      </w:pPr>
      <w:r>
        <w:rPr>
          <w:rFonts w:ascii="PT Sans" w:hAnsi="PT Sans"/>
        </w:rPr>
        <w:t xml:space="preserve">Work tasks and workplaces subject to the political industrial action </w:t>
      </w:r>
    </w:p>
    <w:p w14:paraId="5F691EF0" w14:textId="77777777" w:rsidR="00BA69B9" w:rsidRDefault="00BA69B9" w:rsidP="00BA69B9">
      <w:pPr>
        <w:autoSpaceDE w:val="0"/>
        <w:autoSpaceDN w:val="0"/>
        <w:adjustRightInd w:val="0"/>
        <w:spacing w:line="240" w:lineRule="auto"/>
        <w:ind w:left="540"/>
        <w:rPr>
          <w:rFonts w:ascii="PT Sans" w:hAnsi="PT Sans" w:cs="PT Sans"/>
          <w:kern w:val="0"/>
        </w:rPr>
      </w:pPr>
      <w:r>
        <w:rPr>
          <w:rFonts w:ascii="PT Sans" w:hAnsi="PT Sans"/>
        </w:rPr>
        <w:t xml:space="preserve">The political industrial action applies to work done in the following workplaces: </w:t>
      </w:r>
    </w:p>
    <w:p w14:paraId="5ED4B860" w14:textId="77777777" w:rsidR="00BA69B9" w:rsidRDefault="00BA69B9" w:rsidP="00BA69B9">
      <w:pPr>
        <w:autoSpaceDE w:val="0"/>
        <w:autoSpaceDN w:val="0"/>
        <w:adjustRightInd w:val="0"/>
        <w:spacing w:line="240" w:lineRule="auto"/>
        <w:ind w:left="540"/>
        <w:rPr>
          <w:rFonts w:ascii="PT Sans" w:hAnsi="PT Sans" w:cs="PT Sans"/>
          <w:kern w:val="0"/>
        </w:rPr>
      </w:pPr>
      <w:r>
        <w:rPr>
          <w:rFonts w:ascii="PT Sans" w:hAnsi="PT Sans"/>
        </w:rPr>
        <w:t>•</w:t>
      </w:r>
      <w:r>
        <w:rPr>
          <w:rFonts w:ascii="PT Sans" w:hAnsi="PT Sans"/>
        </w:rPr>
        <w:tab/>
        <w:t xml:space="preserve">Turun kaupunkiliikenne oy </w:t>
      </w:r>
    </w:p>
    <w:p w14:paraId="21B216E4" w14:textId="77777777" w:rsidR="00BA69B9" w:rsidRDefault="00BA69B9" w:rsidP="00BA69B9">
      <w:pPr>
        <w:autoSpaceDE w:val="0"/>
        <w:autoSpaceDN w:val="0"/>
        <w:adjustRightInd w:val="0"/>
        <w:spacing w:line="240" w:lineRule="auto"/>
        <w:ind w:left="540"/>
        <w:rPr>
          <w:rFonts w:ascii="PT Sans" w:hAnsi="PT Sans" w:cs="PT Sans"/>
          <w:b/>
          <w:bCs/>
          <w:kern w:val="0"/>
        </w:rPr>
      </w:pPr>
      <w:r>
        <w:rPr>
          <w:rFonts w:ascii="PT Sans" w:hAnsi="PT Sans"/>
        </w:rPr>
        <w:t xml:space="preserve"> </w:t>
      </w:r>
      <w:r>
        <w:rPr>
          <w:rFonts w:ascii="PT Sans" w:hAnsi="PT Sans"/>
          <w:b/>
        </w:rPr>
        <w:t xml:space="preserve">Length of the political industrial action </w:t>
      </w:r>
    </w:p>
    <w:p w14:paraId="4824DE67" w14:textId="77777777" w:rsidR="00BA69B9" w:rsidRDefault="00BA69B9" w:rsidP="00BA69B9">
      <w:pPr>
        <w:autoSpaceDE w:val="0"/>
        <w:autoSpaceDN w:val="0"/>
        <w:adjustRightInd w:val="0"/>
        <w:spacing w:line="240" w:lineRule="auto"/>
        <w:ind w:left="540"/>
        <w:rPr>
          <w:rFonts w:ascii="PT Sans" w:hAnsi="PT Sans" w:cs="PT Sans"/>
          <w:kern w:val="0"/>
        </w:rPr>
      </w:pPr>
      <w:r>
        <w:rPr>
          <w:rFonts w:ascii="PT Sans" w:hAnsi="PT Sans"/>
        </w:rPr>
        <w:t xml:space="preserve">The political industrial action applies to work shifts that start between 12.01 am on Wednesday 14 February and 11.59 pm on Thursday 15 February 2024. </w:t>
      </w:r>
    </w:p>
    <w:p w14:paraId="4974EA63"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Work tasks that must be performed in order to protect people's life, health or property are ruled out of the industrial action.</w:t>
      </w:r>
    </w:p>
    <w:p w14:paraId="7E01C485" w14:textId="77777777" w:rsidR="00F70F0E" w:rsidRDefault="00F70F0E" w:rsidP="00BA69B9">
      <w:pPr>
        <w:autoSpaceDE w:val="0"/>
        <w:autoSpaceDN w:val="0"/>
        <w:adjustRightInd w:val="0"/>
        <w:spacing w:line="252" w:lineRule="auto"/>
        <w:ind w:left="540"/>
        <w:rPr>
          <w:rFonts w:ascii="Barlow Condensed SemiBold" w:hAnsi="Barlow Condensed SemiBold"/>
          <w:color w:val="CF073B"/>
          <w:sz w:val="24"/>
        </w:rPr>
      </w:pPr>
      <w:r w:rsidRPr="00F70F0E">
        <w:rPr>
          <w:rFonts w:ascii="Barlow Condensed SemiBold" w:hAnsi="Barlow Condensed SemiBold"/>
          <w:color w:val="CF073B"/>
          <w:sz w:val="24"/>
        </w:rPr>
        <w:t>Rail traffic Wednesday 14 February–Thursday 15 February 2024</w:t>
      </w:r>
    </w:p>
    <w:p w14:paraId="23A53ECE" w14:textId="57DE1613" w:rsidR="00BA69B9" w:rsidRDefault="00BA69B9" w:rsidP="00BA69B9">
      <w:pPr>
        <w:autoSpaceDE w:val="0"/>
        <w:autoSpaceDN w:val="0"/>
        <w:adjustRightInd w:val="0"/>
        <w:spacing w:line="252" w:lineRule="auto"/>
        <w:ind w:left="540"/>
        <w:rPr>
          <w:rFonts w:ascii="PT Sans" w:hAnsi="PT Sans" w:cs="PT Sans"/>
          <w:b/>
          <w:bCs/>
          <w:kern w:val="0"/>
        </w:rPr>
      </w:pPr>
      <w:r>
        <w:rPr>
          <w:rFonts w:ascii="PT Sans" w:hAnsi="PT Sans"/>
          <w:b/>
        </w:rPr>
        <w:t>The political industrial action applies to work done in the following workplaces:</w:t>
      </w:r>
    </w:p>
    <w:p w14:paraId="15671AB6" w14:textId="77777777" w:rsidR="00BA69B9" w:rsidRPr="00845514" w:rsidRDefault="00BA69B9" w:rsidP="00BA69B9">
      <w:pPr>
        <w:autoSpaceDE w:val="0"/>
        <w:autoSpaceDN w:val="0"/>
        <w:adjustRightInd w:val="0"/>
        <w:spacing w:line="252" w:lineRule="auto"/>
        <w:ind w:left="540"/>
        <w:rPr>
          <w:rFonts w:ascii="PT Sans" w:hAnsi="PT Sans" w:cs="PT Sans"/>
          <w:kern w:val="0"/>
          <w:lang w:val="fi-FI"/>
        </w:rPr>
      </w:pPr>
      <w:r w:rsidRPr="00845514">
        <w:rPr>
          <w:rFonts w:ascii="PT Sans" w:hAnsi="PT Sans"/>
          <w:lang w:val="fi-FI"/>
        </w:rPr>
        <w:t>•</w:t>
      </w:r>
      <w:r w:rsidRPr="00845514">
        <w:rPr>
          <w:rFonts w:ascii="PT Sans" w:hAnsi="PT Sans"/>
          <w:lang w:val="fi-FI"/>
        </w:rPr>
        <w:tab/>
        <w:t>VR Group</w:t>
      </w:r>
    </w:p>
    <w:p w14:paraId="2F788299" w14:textId="77777777" w:rsidR="00BA69B9" w:rsidRPr="00845514" w:rsidRDefault="00BA69B9" w:rsidP="00BA69B9">
      <w:pPr>
        <w:autoSpaceDE w:val="0"/>
        <w:autoSpaceDN w:val="0"/>
        <w:adjustRightInd w:val="0"/>
        <w:spacing w:line="252" w:lineRule="auto"/>
        <w:ind w:left="540"/>
        <w:rPr>
          <w:rFonts w:ascii="PT Sans" w:hAnsi="PT Sans" w:cs="PT Sans"/>
          <w:kern w:val="0"/>
          <w:lang w:val="fi-FI"/>
        </w:rPr>
      </w:pPr>
      <w:r w:rsidRPr="00845514">
        <w:rPr>
          <w:rFonts w:ascii="PT Sans" w:hAnsi="PT Sans"/>
          <w:lang w:val="fi-FI"/>
        </w:rPr>
        <w:t>o</w:t>
      </w:r>
      <w:r w:rsidRPr="00845514">
        <w:rPr>
          <w:rFonts w:ascii="PT Sans" w:hAnsi="PT Sans"/>
          <w:lang w:val="fi-FI"/>
        </w:rPr>
        <w:tab/>
        <w:t>VR Kaupunkiliikenne, Tampereen ratikka</w:t>
      </w:r>
    </w:p>
    <w:p w14:paraId="3D36F030" w14:textId="77777777" w:rsidR="00BA69B9" w:rsidRPr="00EA7F30" w:rsidRDefault="00BA69B9" w:rsidP="00BA69B9">
      <w:pPr>
        <w:autoSpaceDE w:val="0"/>
        <w:autoSpaceDN w:val="0"/>
        <w:adjustRightInd w:val="0"/>
        <w:spacing w:line="252" w:lineRule="auto"/>
        <w:ind w:left="540"/>
        <w:rPr>
          <w:rFonts w:ascii="PT Sans" w:hAnsi="PT Sans"/>
          <w:lang w:val="en-AU"/>
        </w:rPr>
      </w:pPr>
      <w:r w:rsidRPr="00EA7F30">
        <w:rPr>
          <w:rFonts w:ascii="PT Sans" w:hAnsi="PT Sans"/>
          <w:lang w:val="en-AU"/>
        </w:rPr>
        <w:t>•</w:t>
      </w:r>
      <w:r w:rsidRPr="00EA7F30">
        <w:rPr>
          <w:rFonts w:ascii="PT Sans" w:hAnsi="PT Sans"/>
          <w:lang w:val="en-AU"/>
        </w:rPr>
        <w:tab/>
        <w:t>Pääkaupunkiseudun Kaupunkiliikenne Oy</w:t>
      </w:r>
    </w:p>
    <w:p w14:paraId="7B952880" w14:textId="77777777" w:rsidR="00FC51E9" w:rsidRPr="00EA7F30" w:rsidRDefault="00FC51E9" w:rsidP="00BA69B9">
      <w:pPr>
        <w:autoSpaceDE w:val="0"/>
        <w:autoSpaceDN w:val="0"/>
        <w:adjustRightInd w:val="0"/>
        <w:spacing w:line="252" w:lineRule="auto"/>
        <w:ind w:left="540"/>
        <w:rPr>
          <w:rFonts w:ascii="PT Sans" w:hAnsi="PT Sans"/>
          <w:lang w:val="en-AU"/>
        </w:rPr>
      </w:pPr>
    </w:p>
    <w:p w14:paraId="0DD23985" w14:textId="7CDEBF8C" w:rsidR="00FC51E9" w:rsidRPr="00FC51E9" w:rsidRDefault="00FC51E9" w:rsidP="00FC51E9">
      <w:pPr>
        <w:ind w:left="540"/>
        <w:rPr>
          <w:lang w:val="en-AU"/>
        </w:rPr>
      </w:pPr>
      <w:r w:rsidRPr="00FC51E9">
        <w:rPr>
          <w:lang w:val="en-AU"/>
        </w:rPr>
        <w:t>The political industrial action applies to work shifts that start between 12.01 am on Wednesday 14 February and 11.59 pm on Thursd</w:t>
      </w:r>
      <w:r>
        <w:rPr>
          <w:lang w:val="en-AU"/>
        </w:rPr>
        <w:t>ay 15 February.</w:t>
      </w:r>
      <w:r w:rsidRPr="00FC51E9">
        <w:rPr>
          <w:lang w:val="en-AU"/>
        </w:rPr>
        <w:t xml:space="preserve"> </w:t>
      </w:r>
    </w:p>
    <w:p w14:paraId="2FCA8782" w14:textId="77777777" w:rsidR="00FC51E9" w:rsidRDefault="00FC51E9" w:rsidP="00FC51E9">
      <w:pPr>
        <w:autoSpaceDE w:val="0"/>
        <w:autoSpaceDN w:val="0"/>
        <w:adjustRightInd w:val="0"/>
        <w:spacing w:line="252" w:lineRule="auto"/>
        <w:ind w:left="540"/>
        <w:rPr>
          <w:rFonts w:ascii="PT Sans" w:hAnsi="PT Sans" w:cs="PT Sans"/>
          <w:kern w:val="0"/>
        </w:rPr>
      </w:pPr>
      <w:r>
        <w:rPr>
          <w:rFonts w:ascii="PT Sans" w:hAnsi="PT Sans"/>
        </w:rPr>
        <w:t>Work tasks that must be performed in order to protect people's life, health or property are ruled out of the industrial action.</w:t>
      </w:r>
    </w:p>
    <w:p w14:paraId="7FA93BA6" w14:textId="77777777" w:rsidR="00BA69B9" w:rsidRPr="00FC51E9" w:rsidRDefault="00BA69B9" w:rsidP="00DE7E0F">
      <w:pPr>
        <w:autoSpaceDE w:val="0"/>
        <w:autoSpaceDN w:val="0"/>
        <w:adjustRightInd w:val="0"/>
        <w:spacing w:before="360" w:after="120" w:line="240" w:lineRule="auto"/>
        <w:ind w:right="567"/>
        <w:rPr>
          <w:rFonts w:ascii="Barlow Condensed SemiBold" w:hAnsi="Barlow Condensed SemiBold" w:cs="Barlow Condensed SemiBold"/>
          <w:color w:val="CF073B"/>
          <w:kern w:val="0"/>
          <w:sz w:val="24"/>
          <w:szCs w:val="24"/>
          <w:lang w:val="en-AU"/>
        </w:rPr>
      </w:pPr>
    </w:p>
    <w:p w14:paraId="1A6243D2" w14:textId="77777777" w:rsidR="00BA69B9" w:rsidRPr="00DE7E0F"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lang w:val="en-AU"/>
        </w:rPr>
      </w:pPr>
      <w:r w:rsidRPr="00DE7E0F">
        <w:rPr>
          <w:rFonts w:ascii="Barlow Condensed SemiBold" w:hAnsi="Barlow Condensed SemiBold"/>
          <w:color w:val="CF073B"/>
          <w:sz w:val="24"/>
          <w:lang w:val="en-AU"/>
        </w:rPr>
        <w:lastRenderedPageBreak/>
        <w:t>Koiviston auto, Helsinki Oy Wednesday 14 February–Thursday 15 February 2024</w:t>
      </w:r>
    </w:p>
    <w:p w14:paraId="46D09426" w14:textId="77777777" w:rsidR="00BA69B9" w:rsidRDefault="00BA69B9" w:rsidP="00BA69B9">
      <w:pPr>
        <w:autoSpaceDE w:val="0"/>
        <w:autoSpaceDN w:val="0"/>
        <w:adjustRightInd w:val="0"/>
        <w:spacing w:line="252" w:lineRule="auto"/>
        <w:ind w:left="540"/>
        <w:rPr>
          <w:rFonts w:ascii="PT Sans" w:hAnsi="PT Sans" w:cs="PT Sans"/>
          <w:b/>
          <w:bCs/>
          <w:kern w:val="0"/>
        </w:rPr>
      </w:pPr>
      <w:r>
        <w:rPr>
          <w:rFonts w:ascii="PT Sans" w:hAnsi="PT Sans"/>
          <w:b/>
        </w:rPr>
        <w:t>Length of the political industrial action</w:t>
      </w:r>
    </w:p>
    <w:p w14:paraId="4AD04CDF"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Work tasks and workplaces subject to the political industrial action </w:t>
      </w:r>
    </w:p>
    <w:p w14:paraId="3421E366"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Work tasks carried out in Koiviston auto, Helsinki Oy</w:t>
      </w:r>
    </w:p>
    <w:p w14:paraId="131D9879"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Length of the political industrial action </w:t>
      </w:r>
    </w:p>
    <w:p w14:paraId="716F1A51"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The political industrial action applies to work shifts that start between 12.01 am on Wednesday 14 February and 11.59 pm on Thursday 15 February 2024.</w:t>
      </w:r>
      <w:r>
        <w:rPr>
          <w:rFonts w:ascii="Arial" w:hAnsi="Arial"/>
        </w:rPr>
        <w:t> </w:t>
      </w:r>
      <w:r>
        <w:rPr>
          <w:rFonts w:ascii="PT Sans" w:hAnsi="PT Sans"/>
        </w:rPr>
        <w:t xml:space="preserve"> </w:t>
      </w:r>
    </w:p>
    <w:p w14:paraId="4E5196C0" w14:textId="77777777" w:rsidR="00BA69B9" w:rsidRDefault="00BA69B9" w:rsidP="00BA69B9">
      <w:pPr>
        <w:autoSpaceDE w:val="0"/>
        <w:autoSpaceDN w:val="0"/>
        <w:adjustRightInd w:val="0"/>
        <w:spacing w:line="252" w:lineRule="auto"/>
        <w:ind w:left="540"/>
        <w:rPr>
          <w:rFonts w:ascii="PT Sans" w:hAnsi="PT Sans" w:cs="PT Sans"/>
          <w:kern w:val="0"/>
        </w:rPr>
      </w:pPr>
      <w:r>
        <w:rPr>
          <w:rFonts w:ascii="Arial" w:hAnsi="Arial"/>
        </w:rPr>
        <w:t> </w:t>
      </w:r>
      <w:r>
        <w:rPr>
          <w:rFonts w:ascii="PT Sans" w:hAnsi="PT Sans"/>
        </w:rPr>
        <w:t>Work tasks that must be performed in order to protect people's life, health or property are ruled out of the industrial action.</w:t>
      </w:r>
    </w:p>
    <w:p w14:paraId="2B11315F" w14:textId="77777777" w:rsidR="00BA69B9" w:rsidRDefault="00BA69B9" w:rsidP="00BA69B9">
      <w:pPr>
        <w:autoSpaceDE w:val="0"/>
        <w:autoSpaceDN w:val="0"/>
        <w:adjustRightInd w:val="0"/>
        <w:spacing w:before="360" w:after="120" w:line="240" w:lineRule="auto"/>
        <w:ind w:left="567" w:right="567"/>
        <w:rPr>
          <w:rFonts w:ascii="Barlow Condensed SemiBold" w:hAnsi="Barlow Condensed SemiBold" w:cs="Barlow Condensed SemiBold"/>
          <w:color w:val="CF073B"/>
          <w:kern w:val="0"/>
          <w:sz w:val="24"/>
          <w:szCs w:val="24"/>
        </w:rPr>
      </w:pPr>
      <w:r>
        <w:rPr>
          <w:rFonts w:ascii="Barlow Condensed SemiBold" w:hAnsi="Barlow Condensed SemiBold"/>
          <w:color w:val="CF073B"/>
          <w:sz w:val="24"/>
        </w:rPr>
        <w:t xml:space="preserve">Energy sector Wednesday 14 February–Friday 16 February 2024 </w:t>
      </w:r>
    </w:p>
    <w:p w14:paraId="4D9FD963" w14:textId="77777777" w:rsidR="00BA69B9" w:rsidRDefault="00BA69B9" w:rsidP="00BA69B9">
      <w:pPr>
        <w:autoSpaceDE w:val="0"/>
        <w:autoSpaceDN w:val="0"/>
        <w:adjustRightInd w:val="0"/>
        <w:spacing w:line="252" w:lineRule="auto"/>
        <w:ind w:left="540"/>
        <w:rPr>
          <w:rFonts w:ascii="PT Sans" w:hAnsi="PT Sans" w:cs="PT Sans"/>
          <w:b/>
          <w:bCs/>
          <w:kern w:val="0"/>
        </w:rPr>
      </w:pPr>
      <w:r>
        <w:rPr>
          <w:rFonts w:ascii="PT Sans" w:hAnsi="PT Sans"/>
          <w:b/>
          <w:bCs/>
        </w:rPr>
        <w:t>Work tasks and workplaces subject to the political industrial action and time period:</w:t>
      </w:r>
      <w:r>
        <w:rPr>
          <w:rFonts w:ascii="PT Sans" w:hAnsi="PT Sans"/>
          <w:b/>
        </w:rPr>
        <w:t xml:space="preserve"> </w:t>
      </w:r>
    </w:p>
    <w:p w14:paraId="08637692"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14–16 February 2024, applies to work shifts that start between 12.01 am on Wednesday 14 February and 11.59 pm on Friday 16 February </w:t>
      </w:r>
    </w:p>
    <w:p w14:paraId="6AC87D14"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 xml:space="preserve">• Kuopion Energia Oy </w:t>
      </w:r>
    </w:p>
    <w:p w14:paraId="28735164"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Enersense IN, Helen Oy's functions</w:t>
      </w:r>
    </w:p>
    <w:p w14:paraId="6B063D2C"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t>
      </w:r>
      <w:r>
        <w:rPr>
          <w:rFonts w:ascii="PT Sans" w:hAnsi="PT Sans"/>
        </w:rPr>
        <w:tab/>
        <w:t xml:space="preserve">Helen Oy </w:t>
      </w:r>
    </w:p>
    <w:p w14:paraId="6965A4A3" w14:textId="77777777" w:rsidR="00BA69B9" w:rsidRDefault="00BA69B9" w:rsidP="00BA69B9">
      <w:pPr>
        <w:autoSpaceDE w:val="0"/>
        <w:autoSpaceDN w:val="0"/>
        <w:adjustRightInd w:val="0"/>
        <w:spacing w:line="252" w:lineRule="auto"/>
        <w:ind w:left="540"/>
        <w:rPr>
          <w:rFonts w:ascii="PT Sans" w:hAnsi="PT Sans" w:cs="PT Sans"/>
          <w:kern w:val="0"/>
        </w:rPr>
      </w:pPr>
      <w:r>
        <w:rPr>
          <w:rFonts w:ascii="PT Sans" w:hAnsi="PT Sans"/>
        </w:rPr>
        <w:t>Work tasks that must be performed in order to protect people's life, health or property are ruled out of the industrial action.</w:t>
      </w:r>
    </w:p>
    <w:p w14:paraId="7B69F187" w14:textId="77777777" w:rsidR="00BA69B9" w:rsidRDefault="00BA69B9" w:rsidP="00BA69B9">
      <w:pPr>
        <w:autoSpaceDE w:val="0"/>
        <w:autoSpaceDN w:val="0"/>
        <w:adjustRightInd w:val="0"/>
        <w:spacing w:line="252" w:lineRule="auto"/>
        <w:ind w:left="630"/>
        <w:rPr>
          <w:rFonts w:ascii="PT Sans" w:hAnsi="PT Sans" w:cs="PT Sans"/>
          <w:kern w:val="0"/>
        </w:rPr>
      </w:pPr>
    </w:p>
    <w:p w14:paraId="2A63D2F6" w14:textId="77777777" w:rsidR="00BA69B9" w:rsidRPr="00845514" w:rsidRDefault="00BA69B9" w:rsidP="00BA69B9">
      <w:pPr>
        <w:autoSpaceDE w:val="0"/>
        <w:autoSpaceDN w:val="0"/>
        <w:adjustRightInd w:val="0"/>
        <w:spacing w:after="200" w:line="276" w:lineRule="auto"/>
        <w:rPr>
          <w:rFonts w:ascii="Calibri" w:hAnsi="Calibri" w:cs="Calibri"/>
          <w:kern w:val="0"/>
          <w:lang w:val="en-AU"/>
        </w:rPr>
      </w:pPr>
    </w:p>
    <w:p w14:paraId="764829DE" w14:textId="77777777" w:rsidR="006A4443" w:rsidRPr="00845514" w:rsidRDefault="006A4443">
      <w:pPr>
        <w:rPr>
          <w:lang w:val="en-AU"/>
        </w:rPr>
      </w:pPr>
    </w:p>
    <w:sectPr w:rsidR="006A4443" w:rsidRPr="00845514" w:rsidSect="00B005C2">
      <w:pgSz w:w="12240" w:h="15840"/>
      <w:pgMar w:top="1417" w:right="1134" w:bottom="1417" w:left="1134"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Righteous">
    <w:panose1 w:val="02010506000000020000"/>
    <w:charset w:val="00"/>
    <w:family w:val="auto"/>
    <w:pitch w:val="variable"/>
    <w:sig w:usb0="A00000EF" w:usb1="4000004A" w:usb2="00000000" w:usb3="00000000" w:csb0="00000093" w:csb1="00000000"/>
  </w:font>
  <w:font w:name="Barlow Condensed SemiBold">
    <w:panose1 w:val="00000706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05F31"/>
    <w:multiLevelType w:val="hybridMultilevel"/>
    <w:tmpl w:val="CE041C5A"/>
    <w:lvl w:ilvl="0" w:tplc="EC1EBC84">
      <w:numFmt w:val="bullet"/>
      <w:lvlText w:val=""/>
      <w:lvlJc w:val="left"/>
      <w:pPr>
        <w:ind w:left="990" w:hanging="360"/>
      </w:pPr>
      <w:rPr>
        <w:rFonts w:ascii="Symbol" w:eastAsiaTheme="minorHAnsi" w:hAnsi="Symbol" w:cstheme="minorBidi" w:hint="default"/>
      </w:rPr>
    </w:lvl>
    <w:lvl w:ilvl="1" w:tplc="040B0003" w:tentative="1">
      <w:start w:val="1"/>
      <w:numFmt w:val="bullet"/>
      <w:lvlText w:val="o"/>
      <w:lvlJc w:val="left"/>
      <w:pPr>
        <w:ind w:left="1710" w:hanging="360"/>
      </w:pPr>
      <w:rPr>
        <w:rFonts w:ascii="Courier New" w:hAnsi="Courier New" w:cs="Courier New" w:hint="default"/>
      </w:rPr>
    </w:lvl>
    <w:lvl w:ilvl="2" w:tplc="040B0005" w:tentative="1">
      <w:start w:val="1"/>
      <w:numFmt w:val="bullet"/>
      <w:lvlText w:val=""/>
      <w:lvlJc w:val="left"/>
      <w:pPr>
        <w:ind w:left="2430" w:hanging="360"/>
      </w:pPr>
      <w:rPr>
        <w:rFonts w:ascii="Wingdings" w:hAnsi="Wingdings" w:hint="default"/>
      </w:rPr>
    </w:lvl>
    <w:lvl w:ilvl="3" w:tplc="040B0001" w:tentative="1">
      <w:start w:val="1"/>
      <w:numFmt w:val="bullet"/>
      <w:lvlText w:val=""/>
      <w:lvlJc w:val="left"/>
      <w:pPr>
        <w:ind w:left="3150" w:hanging="360"/>
      </w:pPr>
      <w:rPr>
        <w:rFonts w:ascii="Symbol" w:hAnsi="Symbol" w:hint="default"/>
      </w:rPr>
    </w:lvl>
    <w:lvl w:ilvl="4" w:tplc="040B0003" w:tentative="1">
      <w:start w:val="1"/>
      <w:numFmt w:val="bullet"/>
      <w:lvlText w:val="o"/>
      <w:lvlJc w:val="left"/>
      <w:pPr>
        <w:ind w:left="3870" w:hanging="360"/>
      </w:pPr>
      <w:rPr>
        <w:rFonts w:ascii="Courier New" w:hAnsi="Courier New" w:cs="Courier New" w:hint="default"/>
      </w:rPr>
    </w:lvl>
    <w:lvl w:ilvl="5" w:tplc="040B0005" w:tentative="1">
      <w:start w:val="1"/>
      <w:numFmt w:val="bullet"/>
      <w:lvlText w:val=""/>
      <w:lvlJc w:val="left"/>
      <w:pPr>
        <w:ind w:left="4590" w:hanging="360"/>
      </w:pPr>
      <w:rPr>
        <w:rFonts w:ascii="Wingdings" w:hAnsi="Wingdings" w:hint="default"/>
      </w:rPr>
    </w:lvl>
    <w:lvl w:ilvl="6" w:tplc="040B0001" w:tentative="1">
      <w:start w:val="1"/>
      <w:numFmt w:val="bullet"/>
      <w:lvlText w:val=""/>
      <w:lvlJc w:val="left"/>
      <w:pPr>
        <w:ind w:left="5310" w:hanging="360"/>
      </w:pPr>
      <w:rPr>
        <w:rFonts w:ascii="Symbol" w:hAnsi="Symbol" w:hint="default"/>
      </w:rPr>
    </w:lvl>
    <w:lvl w:ilvl="7" w:tplc="040B0003" w:tentative="1">
      <w:start w:val="1"/>
      <w:numFmt w:val="bullet"/>
      <w:lvlText w:val="o"/>
      <w:lvlJc w:val="left"/>
      <w:pPr>
        <w:ind w:left="6030" w:hanging="360"/>
      </w:pPr>
      <w:rPr>
        <w:rFonts w:ascii="Courier New" w:hAnsi="Courier New" w:cs="Courier New" w:hint="default"/>
      </w:rPr>
    </w:lvl>
    <w:lvl w:ilvl="8" w:tplc="040B0005" w:tentative="1">
      <w:start w:val="1"/>
      <w:numFmt w:val="bullet"/>
      <w:lvlText w:val=""/>
      <w:lvlJc w:val="left"/>
      <w:pPr>
        <w:ind w:left="6750" w:hanging="360"/>
      </w:pPr>
      <w:rPr>
        <w:rFonts w:ascii="Wingdings" w:hAnsi="Wingdings" w:hint="default"/>
      </w:rPr>
    </w:lvl>
  </w:abstractNum>
  <w:num w:numId="1" w16cid:durableId="147995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B9"/>
    <w:rsid w:val="00182B5C"/>
    <w:rsid w:val="00371E2F"/>
    <w:rsid w:val="003825ED"/>
    <w:rsid w:val="004F3227"/>
    <w:rsid w:val="006A4443"/>
    <w:rsid w:val="00845514"/>
    <w:rsid w:val="00946C5A"/>
    <w:rsid w:val="00B005C2"/>
    <w:rsid w:val="00BA69B9"/>
    <w:rsid w:val="00DE7E0F"/>
    <w:rsid w:val="00EA7F30"/>
    <w:rsid w:val="00F11B0E"/>
    <w:rsid w:val="00F70F0E"/>
    <w:rsid w:val="00FC51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0324"/>
  <w15:chartTrackingRefBased/>
  <w15:docId w15:val="{FD8A4884-1D9C-4FA5-8342-D00505D3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A6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A6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A69B9"/>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A69B9"/>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A69B9"/>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A69B9"/>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A69B9"/>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A69B9"/>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A69B9"/>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A69B9"/>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A69B9"/>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A69B9"/>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A69B9"/>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A69B9"/>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A69B9"/>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A69B9"/>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A69B9"/>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A69B9"/>
    <w:rPr>
      <w:rFonts w:eastAsiaTheme="majorEastAsia" w:cstheme="majorBidi"/>
      <w:color w:val="272727" w:themeColor="text1" w:themeTint="D8"/>
    </w:rPr>
  </w:style>
  <w:style w:type="paragraph" w:styleId="Otsikko">
    <w:name w:val="Title"/>
    <w:basedOn w:val="Normaali"/>
    <w:next w:val="Normaali"/>
    <w:link w:val="OtsikkoChar"/>
    <w:uiPriority w:val="10"/>
    <w:qFormat/>
    <w:rsid w:val="00BA6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A69B9"/>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A69B9"/>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A69B9"/>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A69B9"/>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A69B9"/>
    <w:rPr>
      <w:i/>
      <w:iCs/>
      <w:color w:val="404040" w:themeColor="text1" w:themeTint="BF"/>
    </w:rPr>
  </w:style>
  <w:style w:type="paragraph" w:styleId="Luettelokappale">
    <w:name w:val="List Paragraph"/>
    <w:basedOn w:val="Normaali"/>
    <w:uiPriority w:val="34"/>
    <w:qFormat/>
    <w:rsid w:val="00BA69B9"/>
    <w:pPr>
      <w:ind w:left="720"/>
      <w:contextualSpacing/>
    </w:pPr>
  </w:style>
  <w:style w:type="character" w:styleId="Voimakaskorostus">
    <w:name w:val="Intense Emphasis"/>
    <w:basedOn w:val="Kappaleenoletusfontti"/>
    <w:uiPriority w:val="21"/>
    <w:qFormat/>
    <w:rsid w:val="00BA69B9"/>
    <w:rPr>
      <w:i/>
      <w:iCs/>
      <w:color w:val="0F4761" w:themeColor="accent1" w:themeShade="BF"/>
    </w:rPr>
  </w:style>
  <w:style w:type="paragraph" w:styleId="Erottuvalainaus">
    <w:name w:val="Intense Quote"/>
    <w:basedOn w:val="Normaali"/>
    <w:next w:val="Normaali"/>
    <w:link w:val="ErottuvalainausChar"/>
    <w:uiPriority w:val="30"/>
    <w:qFormat/>
    <w:rsid w:val="00BA6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A69B9"/>
    <w:rPr>
      <w:i/>
      <w:iCs/>
      <w:color w:val="0F4761" w:themeColor="accent1" w:themeShade="BF"/>
    </w:rPr>
  </w:style>
  <w:style w:type="character" w:styleId="Erottuvaviittaus">
    <w:name w:val="Intense Reference"/>
    <w:basedOn w:val="Kappaleenoletusfontti"/>
    <w:uiPriority w:val="32"/>
    <w:qFormat/>
    <w:rsid w:val="00BA69B9"/>
    <w:rPr>
      <w:b/>
      <w:bCs/>
      <w:smallCaps/>
      <w:color w:val="0F4761" w:themeColor="accent1" w:themeShade="BF"/>
      <w:spacing w:val="5"/>
    </w:rPr>
  </w:style>
  <w:style w:type="paragraph" w:styleId="Vaintekstin">
    <w:name w:val="Plain Text"/>
    <w:basedOn w:val="Normaali"/>
    <w:link w:val="VaintekstinChar"/>
    <w:uiPriority w:val="99"/>
    <w:semiHidden/>
    <w:unhideWhenUsed/>
    <w:rsid w:val="00FC51E9"/>
    <w:pPr>
      <w:spacing w:after="0" w:line="240" w:lineRule="auto"/>
    </w:pPr>
    <w:rPr>
      <w:rFonts w:ascii="Calibri" w:hAnsi="Calibri" w:cs="Calibri"/>
      <w:kern w:val="0"/>
      <w:lang w:val="fi-FI"/>
      <w14:ligatures w14:val="none"/>
    </w:rPr>
  </w:style>
  <w:style w:type="character" w:customStyle="1" w:styleId="VaintekstinChar">
    <w:name w:val="Vain tekstinä Char"/>
    <w:basedOn w:val="Kappaleenoletusfontti"/>
    <w:link w:val="Vaintekstin"/>
    <w:uiPriority w:val="99"/>
    <w:semiHidden/>
    <w:rsid w:val="00FC51E9"/>
    <w:rPr>
      <w:rFonts w:ascii="Calibri" w:hAnsi="Calibri" w:cs="Calibri"/>
      <w:kern w:val="0"/>
      <w:lang w:val="fi-FI"/>
      <w14:ligatures w14:val="none"/>
    </w:rPr>
  </w:style>
  <w:style w:type="character" w:customStyle="1" w:styleId="ui-provider">
    <w:name w:val="ui-provider"/>
    <w:basedOn w:val="Kappaleenoletusfontti"/>
    <w:rsid w:val="00EA7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399215">
      <w:bodyDiv w:val="1"/>
      <w:marLeft w:val="0"/>
      <w:marRight w:val="0"/>
      <w:marTop w:val="0"/>
      <w:marBottom w:val="0"/>
      <w:divBdr>
        <w:top w:val="none" w:sz="0" w:space="0" w:color="auto"/>
        <w:left w:val="none" w:sz="0" w:space="0" w:color="auto"/>
        <w:bottom w:val="none" w:sz="0" w:space="0" w:color="auto"/>
        <w:right w:val="none" w:sz="0" w:space="0" w:color="auto"/>
      </w:divBdr>
    </w:div>
    <w:div w:id="207874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637</Words>
  <Characters>5168</Characters>
  <Application>Microsoft Office Word</Application>
  <DocSecurity>0</DocSecurity>
  <Lines>43</Lines>
  <Paragraphs>11</Paragraphs>
  <ScaleCrop>false</ScaleCrop>
  <Company>JHL</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Tuominen Antti</dc:creator>
  <cp:keywords/>
  <dc:description/>
  <cp:lastModifiedBy>Uusitalo Iida</cp:lastModifiedBy>
  <cp:revision>10</cp:revision>
  <dcterms:created xsi:type="dcterms:W3CDTF">2024-02-09T08:03:00Z</dcterms:created>
  <dcterms:modified xsi:type="dcterms:W3CDTF">2024-02-09T13:44:00Z</dcterms:modified>
</cp:coreProperties>
</file>